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8E4" w:rsidRDefault="003C68E4" w:rsidP="003C68E4">
      <w:pPr>
        <w:pStyle w:val="a6"/>
        <w:rPr>
          <w:lang w:val="en-US"/>
        </w:rPr>
      </w:pPr>
    </w:p>
    <w:p w:rsidR="009135CE" w:rsidRDefault="009135CE" w:rsidP="003C68E4">
      <w:pPr>
        <w:pStyle w:val="a6"/>
      </w:pPr>
    </w:p>
    <w:tbl>
      <w:tblPr>
        <w:tblStyle w:val="a3"/>
        <w:tblpPr w:leftFromText="180" w:rightFromText="180" w:vertAnchor="text" w:horzAnchor="margin" w:tblpX="216" w:tblpYSpec="top"/>
        <w:tblOverlap w:val="never"/>
        <w:tblW w:w="0" w:type="auto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/>
      </w:tblPr>
      <w:tblGrid>
        <w:gridCol w:w="2421"/>
        <w:gridCol w:w="6759"/>
        <w:gridCol w:w="1276"/>
      </w:tblGrid>
      <w:tr w:rsidR="009135CE" w:rsidTr="008D4590">
        <w:tc>
          <w:tcPr>
            <w:tcW w:w="2421" w:type="dxa"/>
            <w:shd w:val="clear" w:color="auto" w:fill="FFFFFF" w:themeFill="background1"/>
            <w:vAlign w:val="center"/>
          </w:tcPr>
          <w:p w:rsidR="006C4CF4" w:rsidRPr="00C12362" w:rsidRDefault="006C4CF4" w:rsidP="006C4CF4">
            <w:pPr>
              <w:pStyle w:val="a6"/>
              <w:ind w:left="142"/>
              <w:rPr>
                <w:rFonts w:ascii="Impact" w:hAnsi="Impact" w:cstheme="minorHAnsi"/>
                <w:color w:val="7F7F7F" w:themeColor="text1" w:themeTint="80"/>
              </w:rPr>
            </w:pPr>
            <w:r w:rsidRPr="00C12362">
              <w:rPr>
                <w:rFonts w:ascii="Impact" w:hAnsi="Impact" w:cstheme="minorHAnsi"/>
                <w:color w:val="7F7F7F" w:themeColor="text1" w:themeTint="80"/>
              </w:rPr>
              <w:t>Модель:</w:t>
            </w:r>
          </w:p>
          <w:p w:rsidR="009135CE" w:rsidRPr="005306FD" w:rsidRDefault="008D4590" w:rsidP="00B06CC7">
            <w:pPr>
              <w:pStyle w:val="a6"/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</w:pPr>
            <w:r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110</w:t>
            </w:r>
            <w:r w:rsidR="005306FD">
              <w:rPr>
                <w:rFonts w:ascii="Verdana" w:hAnsi="Verdana" w:cstheme="minorHAnsi"/>
                <w:b/>
                <w:color w:val="404040" w:themeColor="text1" w:themeTint="BF"/>
                <w:sz w:val="60"/>
                <w:szCs w:val="60"/>
                <w:lang w:val="en-US"/>
              </w:rPr>
              <w:t>SD</w:t>
            </w:r>
          </w:p>
        </w:tc>
        <w:tc>
          <w:tcPr>
            <w:tcW w:w="6759" w:type="dxa"/>
            <w:shd w:val="clear" w:color="auto" w:fill="FFC000"/>
            <w:vAlign w:val="center"/>
          </w:tcPr>
          <w:p w:rsidR="002F493A" w:rsidRPr="00FF2380" w:rsidRDefault="006C4CF4" w:rsidP="00500EE3">
            <w:pPr>
              <w:pStyle w:val="a6"/>
              <w:rPr>
                <w:rFonts w:ascii="Impact" w:hAnsi="Impact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Промышленная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дизель-генераторная </w:t>
            </w:r>
            <w:r w:rsidR="00C12362"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 xml:space="preserve"> </w:t>
            </w:r>
            <w:r w:rsidRPr="00FF2380">
              <w:rPr>
                <w:rFonts w:ascii="Impact" w:hAnsi="Impact"/>
                <w:color w:val="404040" w:themeColor="text1" w:themeTint="BF"/>
                <w:sz w:val="18"/>
                <w:szCs w:val="18"/>
              </w:rPr>
              <w:t>установка</w:t>
            </w:r>
          </w:p>
          <w:p w:rsidR="00C12362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1500 </w:t>
            </w:r>
            <w:proofErr w:type="gramStart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/мин – 50Гц</w:t>
            </w:r>
          </w:p>
          <w:p w:rsidR="009135CE" w:rsidRPr="00FF2380" w:rsidRDefault="00CD7E95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 xml:space="preserve">3-ФАЗНАЯ  - </w:t>
            </w:r>
            <w:r w:rsidR="009135CE"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400В/230В</w:t>
            </w:r>
          </w:p>
          <w:p w:rsidR="009135CE" w:rsidRPr="00FF2380" w:rsidRDefault="009135CE" w:rsidP="00C12362">
            <w:pPr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Дизельный двигатель</w:t>
            </w:r>
          </w:p>
          <w:p w:rsidR="009135CE" w:rsidRPr="00105580" w:rsidRDefault="009135CE" w:rsidP="00C12362">
            <w:pPr>
              <w:rPr>
                <w:b/>
                <w:color w:val="000000" w:themeColor="text1"/>
              </w:rPr>
            </w:pPr>
            <w:r w:rsidRPr="00FF2380">
              <w:rPr>
                <w:rStyle w:val="ac"/>
                <w:rFonts w:ascii="Verdana" w:hAnsi="Verdana"/>
                <w:i w:val="0"/>
                <w:color w:val="404040" w:themeColor="text1" w:themeTint="BF"/>
                <w:sz w:val="18"/>
                <w:szCs w:val="18"/>
              </w:rPr>
              <w:t>Жидкостное охлаждение</w:t>
            </w:r>
          </w:p>
        </w:tc>
        <w:tc>
          <w:tcPr>
            <w:tcW w:w="1276" w:type="dxa"/>
            <w:shd w:val="clear" w:color="auto" w:fill="FFFFFF" w:themeFill="background1"/>
          </w:tcPr>
          <w:p w:rsidR="009135CE" w:rsidRPr="0004171A" w:rsidRDefault="006C4CF4" w:rsidP="00500EE3">
            <w:pPr>
              <w:pStyle w:val="a6"/>
              <w:rPr>
                <w:b/>
                <w:sz w:val="96"/>
                <w:szCs w:val="96"/>
              </w:rPr>
            </w:pPr>
            <w:r>
              <w:rPr>
                <w:b/>
                <w:noProof/>
                <w:sz w:val="96"/>
                <w:szCs w:val="96"/>
                <w:lang w:eastAsia="ru-RU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20541</wp:posOffset>
                  </wp:positionH>
                  <wp:positionV relativeFrom="paragraph">
                    <wp:posOffset>47818</wp:posOffset>
                  </wp:positionV>
                  <wp:extent cx="712470" cy="675861"/>
                  <wp:effectExtent l="19050" t="0" r="0" b="0"/>
                  <wp:wrapNone/>
                  <wp:docPr id="3" name="Рисунок 1" descr="C:\Users\psv\Desktop\перенос на новый комп\картинки логотипы\лого CUMMI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psv\Desktop\перенос на новый комп\картинки логотипы\лого CUMMI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2470" cy="67586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tbl>
      <w:tblPr>
        <w:tblStyle w:val="a3"/>
        <w:tblW w:w="10736" w:type="dxa"/>
        <w:tblLayout w:type="fixed"/>
        <w:tblLook w:val="04A0"/>
      </w:tblPr>
      <w:tblGrid>
        <w:gridCol w:w="627"/>
        <w:gridCol w:w="626"/>
        <w:gridCol w:w="626"/>
        <w:gridCol w:w="626"/>
        <w:gridCol w:w="626"/>
        <w:gridCol w:w="626"/>
        <w:gridCol w:w="627"/>
        <w:gridCol w:w="794"/>
        <w:gridCol w:w="794"/>
        <w:gridCol w:w="529"/>
        <w:gridCol w:w="265"/>
        <w:gridCol w:w="794"/>
        <w:gridCol w:w="794"/>
        <w:gridCol w:w="264"/>
        <w:gridCol w:w="530"/>
        <w:gridCol w:w="794"/>
        <w:gridCol w:w="794"/>
      </w:tblGrid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  <w:shd w:val="clear" w:color="auto" w:fill="auto"/>
          </w:tcPr>
          <w:p w:rsidR="0009231E" w:rsidRDefault="0009231E" w:rsidP="001F676B">
            <w:pPr>
              <w:pStyle w:val="a6"/>
              <w:jc w:val="center"/>
              <w:rPr>
                <w:b/>
                <w:sz w:val="24"/>
                <w:szCs w:val="24"/>
              </w:rPr>
            </w:pPr>
          </w:p>
        </w:tc>
      </w:tr>
      <w:tr w:rsidR="0009231E" w:rsidTr="00996A74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500EE3">
            <w:pPr>
              <w:pStyle w:val="a6"/>
              <w:ind w:left="426"/>
              <w:rPr>
                <w:b/>
                <w:color w:val="F7A717"/>
                <w:sz w:val="24"/>
                <w:szCs w:val="24"/>
                <w:lang w:val="en-US"/>
              </w:rPr>
            </w:pPr>
            <w:r w:rsidRPr="00124BB4">
              <w:rPr>
                <w:b/>
                <w:color w:val="F7A717"/>
                <w:sz w:val="24"/>
                <w:szCs w:val="24"/>
              </w:rPr>
              <w:t>ОТКРЫТОЕ ИСПОЛНЕНИЕ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A26ECD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РЕЗЕРВНАЯ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ESP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  <w:tc>
          <w:tcPr>
            <w:tcW w:w="3176" w:type="dxa"/>
            <w:gridSpan w:val="5"/>
            <w:vMerge w:val="restart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A26ECD" w:rsidRDefault="00A26ECD" w:rsidP="00696449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  <w:lang w:val="en-US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 xml:space="preserve">ОСНОВНАЯ МОЩНОСТЬ 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(</w:t>
            </w: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PRP</w:t>
            </w:r>
            <w:r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)</w:t>
            </w:r>
          </w:p>
        </w:tc>
      </w:tr>
      <w:tr w:rsidR="0009231E" w:rsidTr="00996A74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1E4F76" w:rsidP="003C68E4">
            <w:pPr>
              <w:pStyle w:val="a6"/>
              <w:rPr>
                <w:b/>
              </w:rPr>
            </w:pPr>
            <w:r>
              <w:rPr>
                <w:b/>
                <w:noProof/>
                <w:lang w:eastAsia="ru-RU"/>
              </w:rPr>
              <w:drawing>
                <wp:anchor distT="0" distB="0" distL="0" distR="0" simplePos="0" relativeHeight="251673600" behindDoc="1" locked="0" layoutInCell="1" allowOverlap="1">
                  <wp:simplePos x="0" y="0"/>
                  <wp:positionH relativeFrom="page">
                    <wp:posOffset>215679</wp:posOffset>
                  </wp:positionH>
                  <wp:positionV relativeFrom="paragraph">
                    <wp:posOffset>119548</wp:posOffset>
                  </wp:positionV>
                  <wp:extent cx="1698324" cy="1048964"/>
                  <wp:effectExtent l="19050" t="0" r="0" b="0"/>
                  <wp:wrapNone/>
                  <wp:docPr id="7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98324" cy="10489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  <w:tc>
          <w:tcPr>
            <w:tcW w:w="3176" w:type="dxa"/>
            <w:gridSpan w:val="5"/>
            <w:vMerge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  <w:color w:val="404040" w:themeColor="text1" w:themeTint="BF"/>
              </w:rPr>
            </w:pP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nil"/>
              <w:left w:val="nil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  <w:tc>
          <w:tcPr>
            <w:tcW w:w="1588" w:type="dxa"/>
            <w:gridSpan w:val="3"/>
            <w:tcBorders>
              <w:top w:val="nil"/>
              <w:left w:val="single" w:sz="12" w:space="0" w:color="F7A717"/>
              <w:bottom w:val="single" w:sz="12" w:space="0" w:color="F7A717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кВА</w:t>
            </w:r>
          </w:p>
        </w:tc>
        <w:tc>
          <w:tcPr>
            <w:tcW w:w="1588" w:type="dxa"/>
            <w:gridSpan w:val="2"/>
            <w:tcBorders>
              <w:top w:val="nil"/>
              <w:left w:val="single" w:sz="12" w:space="0" w:color="F7A717"/>
              <w:bottom w:val="single" w:sz="12" w:space="0" w:color="F7A717"/>
              <w:right w:val="nil"/>
            </w:tcBorders>
            <w:shd w:val="clear" w:color="auto" w:fill="auto"/>
            <w:vAlign w:val="center"/>
          </w:tcPr>
          <w:p w:rsidR="0009231E" w:rsidRPr="006B3F2E" w:rsidRDefault="0009231E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6B3F2E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кВт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nil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8D4590" w:rsidRDefault="008D4590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110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8D4590" w:rsidRDefault="008D4590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88</w:t>
            </w:r>
          </w:p>
        </w:tc>
        <w:tc>
          <w:tcPr>
            <w:tcW w:w="1588" w:type="dxa"/>
            <w:gridSpan w:val="3"/>
            <w:tcBorders>
              <w:top w:val="single" w:sz="12" w:space="0" w:color="F7A717"/>
              <w:left w:val="single" w:sz="12" w:space="0" w:color="F7A717"/>
              <w:bottom w:val="nil"/>
              <w:right w:val="single" w:sz="12" w:space="0" w:color="F7A717"/>
            </w:tcBorders>
            <w:shd w:val="clear" w:color="auto" w:fill="auto"/>
            <w:vAlign w:val="center"/>
          </w:tcPr>
          <w:p w:rsidR="0009231E" w:rsidRPr="008D4590" w:rsidRDefault="008D4590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100</w:t>
            </w:r>
          </w:p>
        </w:tc>
        <w:tc>
          <w:tcPr>
            <w:tcW w:w="1588" w:type="dxa"/>
            <w:gridSpan w:val="2"/>
            <w:tcBorders>
              <w:top w:val="single" w:sz="12" w:space="0" w:color="F7A717"/>
              <w:left w:val="single" w:sz="12" w:space="0" w:color="F7A717"/>
              <w:bottom w:val="nil"/>
              <w:right w:val="nil"/>
            </w:tcBorders>
            <w:shd w:val="clear" w:color="auto" w:fill="auto"/>
            <w:vAlign w:val="center"/>
          </w:tcPr>
          <w:p w:rsidR="0009231E" w:rsidRPr="008D4590" w:rsidRDefault="008D4590" w:rsidP="006B3F2E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80</w:t>
            </w:r>
          </w:p>
        </w:tc>
      </w:tr>
      <w:tr w:rsidR="0009231E" w:rsidTr="006B3F2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9231E" w:rsidRPr="005D4B50" w:rsidRDefault="0009231E" w:rsidP="001F676B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  <w:tc>
          <w:tcPr>
            <w:tcW w:w="3970" w:type="dxa"/>
            <w:gridSpan w:val="6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Pr="005D4B50" w:rsidRDefault="0009231E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996A74">
        <w:trPr>
          <w:trHeight w:val="496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nil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996A74" w:rsidRDefault="0009231E" w:rsidP="00500EE3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996A74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ОСНОВНЫЕ ДАННЫЕ</w:t>
            </w:r>
          </w:p>
        </w:tc>
      </w:tr>
      <w:tr w:rsidR="0009231E" w:rsidTr="00500EE3">
        <w:tc>
          <w:tcPr>
            <w:tcW w:w="375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5306FD" w:rsidP="0099616A">
            <w:pPr>
              <w:pStyle w:val="a6"/>
              <w:ind w:left="426"/>
              <w:rPr>
                <w:b/>
                <w:color w:val="F7A717"/>
                <w:sz w:val="24"/>
                <w:szCs w:val="24"/>
              </w:rPr>
            </w:pPr>
            <w:r>
              <w:rPr>
                <w:b/>
                <w:noProof/>
                <w:color w:val="F7A717"/>
                <w:sz w:val="24"/>
                <w:szCs w:val="24"/>
                <w:lang w:eastAsia="ru-RU"/>
              </w:rPr>
              <w:drawing>
                <wp:anchor distT="0" distB="0" distL="0" distR="0" simplePos="0" relativeHeight="251674624" behindDoc="1" locked="0" layoutInCell="1" allowOverlap="1">
                  <wp:simplePos x="0" y="0"/>
                  <wp:positionH relativeFrom="page">
                    <wp:posOffset>311095</wp:posOffset>
                  </wp:positionH>
                  <wp:positionV relativeFrom="paragraph">
                    <wp:posOffset>289201</wp:posOffset>
                  </wp:positionV>
                  <wp:extent cx="1681866" cy="1349782"/>
                  <wp:effectExtent l="19050" t="0" r="0" b="0"/>
                  <wp:wrapNone/>
                  <wp:docPr id="8" name="image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.pn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86315" cy="13533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="0009231E" w:rsidRPr="00124BB4">
              <w:rPr>
                <w:b/>
                <w:color w:val="F7A717"/>
                <w:sz w:val="24"/>
                <w:szCs w:val="24"/>
              </w:rPr>
              <w:t xml:space="preserve">В ШУМОЗАЩИТНОМ </w:t>
            </w:r>
            <w:r w:rsidR="0099616A">
              <w:rPr>
                <w:b/>
                <w:color w:val="F7A717"/>
                <w:sz w:val="24"/>
                <w:szCs w:val="24"/>
              </w:rPr>
              <w:t>К</w:t>
            </w:r>
            <w:r w:rsidR="0009231E" w:rsidRPr="00124BB4">
              <w:rPr>
                <w:b/>
                <w:color w:val="F7A717"/>
                <w:sz w:val="24"/>
                <w:szCs w:val="24"/>
              </w:rPr>
              <w:t>ОЖУХЕ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nil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500EE3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500EE3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Двигатель</w:t>
            </w:r>
          </w:p>
        </w:tc>
        <w:tc>
          <w:tcPr>
            <w:tcW w:w="3176" w:type="dxa"/>
            <w:gridSpan w:val="5"/>
            <w:tcBorders>
              <w:top w:val="nil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B06CC7" w:rsidRDefault="005306F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SC4H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160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D2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Альтернатор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8C5C41" w:rsidRDefault="0099616A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7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146494" w:rsidRDefault="0009231E" w:rsidP="003C68E4">
            <w:pPr>
              <w:pStyle w:val="a6"/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Напряжение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400/230 </w:t>
            </w:r>
            <w:r w:rsidR="00145ABF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1500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gram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 – 50гц</w:t>
            </w:r>
          </w:p>
        </w:tc>
      </w:tr>
      <w:tr w:rsidR="0009231E" w:rsidTr="00500EE3">
        <w:trPr>
          <w:trHeight w:val="278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Охлаждение двигателя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(75%)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99616A" w:rsidRDefault="008D4590" w:rsidP="00C2018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16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,7</w:t>
            </w:r>
            <w:r w:rsidR="00500EE3"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</w:tr>
      <w:tr w:rsidR="0009231E" w:rsidTr="00500EE3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2C23CA" w:rsidRDefault="0009231E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single" w:sz="12" w:space="0" w:color="F79646" w:themeColor="accent6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single" w:sz="12" w:space="0" w:color="F79646" w:themeColor="accent6"/>
              <w:right w:val="nil"/>
            </w:tcBorders>
            <w:shd w:val="clear" w:color="auto" w:fill="auto"/>
            <w:vAlign w:val="center"/>
          </w:tcPr>
          <w:p w:rsidR="0009231E" w:rsidRPr="005306FD" w:rsidRDefault="00500EE3" w:rsidP="0099616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V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  <w:r w:rsid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R</w:t>
            </w:r>
            <w:r w:rsidRPr="005306F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.</w:t>
            </w:r>
          </w:p>
        </w:tc>
      </w:tr>
      <w:tr w:rsidR="0009231E" w:rsidTr="00500EE3">
        <w:tc>
          <w:tcPr>
            <w:tcW w:w="3757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012322">
            <w:pPr>
              <w:pStyle w:val="a6"/>
              <w:ind w:left="426"/>
              <w:rPr>
                <w:rFonts w:ascii="Verdana" w:hAnsi="Verdana"/>
                <w:b/>
                <w:color w:val="F7A717"/>
                <w:sz w:val="20"/>
                <w:szCs w:val="20"/>
              </w:rPr>
            </w:pPr>
            <w:r w:rsidRPr="00124BB4">
              <w:rPr>
                <w:rFonts w:ascii="Verdana" w:hAnsi="Verdana"/>
                <w:b/>
                <w:color w:val="F7A717"/>
                <w:sz w:val="20"/>
                <w:szCs w:val="20"/>
              </w:rPr>
              <w:t>КОМПЛЕКТАЦИЯ: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Промышленный двигатель жидкостного охлаждения </w:t>
            </w:r>
            <w:r w:rsidR="000B002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SDEC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Генератор переменного тока (класс защиты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IP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23, класс изоляции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/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H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Электронная панель управления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4 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r w:rsidR="00FD74C9"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 8 </w:t>
            </w: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для работы в ручном и автоматическом режимах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защиты генератора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Аккумуляторная батарея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Электрический подогреватель ОЖ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Статическое зарядное устройство АКБ</w:t>
            </w:r>
          </w:p>
          <w:p w:rsidR="0009231E" w:rsidRPr="00002A5D" w:rsidRDefault="0009231E" w:rsidP="00536B23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002A5D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Стальная опорная рама со встроенным топливным баком и опорами для виброразвязки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Индустриальный глушитель (для ДГУ открытого исполнения)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 xml:space="preserve">Низкошумный глушитель (для ДГУ в шумозащитном </w:t>
            </w:r>
            <w:proofErr w:type="gramStart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кожухе</w:t>
            </w:r>
            <w:proofErr w:type="gramEnd"/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)</w:t>
            </w:r>
          </w:p>
          <w:p w:rsidR="0009231E" w:rsidRPr="00B06CC7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rFonts w:ascii="Verdana" w:hAnsi="Verdana"/>
                <w:b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Заправка ОЖ и маслом, проведение заводских испытаний под нагрузкой</w:t>
            </w:r>
          </w:p>
          <w:p w:rsidR="0009231E" w:rsidRPr="002C23CA" w:rsidRDefault="0009231E" w:rsidP="008A0BCB">
            <w:pPr>
              <w:pStyle w:val="a6"/>
              <w:numPr>
                <w:ilvl w:val="0"/>
                <w:numId w:val="1"/>
              </w:numPr>
              <w:ind w:left="426"/>
              <w:rPr>
                <w:b/>
                <w:color w:val="404040" w:themeColor="text1" w:themeTint="BF"/>
              </w:rPr>
            </w:pPr>
            <w:r w:rsidRPr="00B06CC7">
              <w:rPr>
                <w:rFonts w:ascii="Verdana" w:hAnsi="Verdana"/>
                <w:color w:val="404040" w:themeColor="text1" w:themeTint="BF"/>
                <w:sz w:val="18"/>
                <w:szCs w:val="18"/>
              </w:rPr>
              <w:t>Автомат ввода резерва (опция)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nil"/>
              <w:bottom w:val="nil"/>
              <w:right w:val="single" w:sz="12" w:space="0" w:color="F79646" w:themeColor="accent6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Пульт управления</w:t>
            </w:r>
          </w:p>
        </w:tc>
        <w:tc>
          <w:tcPr>
            <w:tcW w:w="3176" w:type="dxa"/>
            <w:gridSpan w:val="5"/>
            <w:tcBorders>
              <w:top w:val="single" w:sz="12" w:space="0" w:color="F79646" w:themeColor="accent6"/>
              <w:left w:val="single" w:sz="12" w:space="0" w:color="F79646" w:themeColor="accent6"/>
              <w:bottom w:val="nil"/>
              <w:right w:val="nil"/>
            </w:tcBorders>
            <w:shd w:val="clear" w:color="auto" w:fill="auto"/>
            <w:vAlign w:val="center"/>
          </w:tcPr>
          <w:p w:rsidR="0009231E" w:rsidRPr="0099616A" w:rsidRDefault="00500EE3" w:rsidP="002C23CA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Comap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intelilite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4 </w:t>
            </w:r>
            <w:proofErr w:type="spellStart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amf</w:t>
            </w:r>
            <w:proofErr w:type="spellEnd"/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8</w:t>
            </w:r>
          </w:p>
        </w:tc>
      </w:tr>
      <w:tr w:rsidR="0009231E" w:rsidTr="00500EE3">
        <w:trPr>
          <w:trHeight w:val="235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single" w:sz="12" w:space="0" w:color="FFFFFF" w:themeColor="background1"/>
              <w:right w:val="nil"/>
            </w:tcBorders>
          </w:tcPr>
          <w:p w:rsidR="0009231E" w:rsidRDefault="0009231E" w:rsidP="003C68E4">
            <w:pPr>
              <w:pStyle w:val="a6"/>
              <w:rPr>
                <w:rFonts w:cstheme="minorHAnsi"/>
                <w:b/>
              </w:rPr>
            </w:pPr>
          </w:p>
          <w:p w:rsidR="008F1486" w:rsidRPr="005D4B50" w:rsidRDefault="008F1486" w:rsidP="003C68E4">
            <w:pPr>
              <w:pStyle w:val="a6"/>
              <w:rPr>
                <w:rFonts w:cstheme="minorHAnsi"/>
                <w:b/>
              </w:rPr>
            </w:pP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ГАБАРИТЫ И ВЕС</w:t>
            </w:r>
          </w:p>
        </w:tc>
      </w:tr>
      <w:tr w:rsidR="0009231E" w:rsidTr="00DE079A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DE079A">
            <w:pPr>
              <w:pStyle w:val="a6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ИСПОЛНЕНИЕ</w:t>
            </w:r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ОТКРЫТОЕ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696A6A"/>
            <w:vAlign w:val="center"/>
          </w:tcPr>
          <w:p w:rsidR="0009231E" w:rsidRPr="00B51D76" w:rsidRDefault="0009231E" w:rsidP="0099616A">
            <w:pPr>
              <w:pStyle w:val="a6"/>
              <w:jc w:val="center"/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</w:pPr>
            <w:r w:rsidRPr="00B51D76">
              <w:rPr>
                <w:rFonts w:ascii="Verdana" w:hAnsi="Verdana" w:cstheme="minorHAnsi"/>
                <w:b/>
                <w:color w:val="FEB809"/>
                <w:sz w:val="16"/>
                <w:szCs w:val="16"/>
              </w:rPr>
              <w:t>КОЖУХ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12" w:space="0" w:color="FFFFFF" w:themeColor="background1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B06CC7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20"/>
                <w:szCs w:val="20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Длина, </w:t>
            </w:r>
            <w:proofErr w:type="gramStart"/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2200</w:t>
            </w:r>
          </w:p>
        </w:tc>
        <w:tc>
          <w:tcPr>
            <w:tcW w:w="2118" w:type="dxa"/>
            <w:gridSpan w:val="3"/>
            <w:tcBorders>
              <w:top w:val="single" w:sz="12" w:space="0" w:color="FFFFFF" w:themeColor="background1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8C5C41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2800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Ширина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A26ECD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850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1050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Высота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D4590" w:rsidRDefault="008D4590" w:rsidP="00750DDA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13150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1420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4" w:space="0" w:color="F7A717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Вес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кг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4" w:space="0" w:color="F7A717"/>
            </w:tcBorders>
            <w:shd w:val="clear" w:color="auto" w:fill="auto"/>
            <w:vAlign w:val="center"/>
          </w:tcPr>
          <w:p w:rsidR="0009231E" w:rsidRPr="008C5C41" w:rsidRDefault="008D4590" w:rsidP="00750DDA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1100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4" w:space="0" w:color="F7A717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C5C41" w:rsidRDefault="008D4590" w:rsidP="000D3DC9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1500</w:t>
            </w:r>
          </w:p>
        </w:tc>
      </w:tr>
      <w:tr w:rsidR="0009231E" w:rsidTr="00124BB4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single" w:sz="12" w:space="0" w:color="FFFFFF" w:themeColor="background1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2117" w:type="dxa"/>
            <w:gridSpan w:val="3"/>
            <w:tcBorders>
              <w:top w:val="single" w:sz="4" w:space="0" w:color="F7A717"/>
              <w:left w:val="single" w:sz="12" w:space="0" w:color="FFFFFF" w:themeColor="background1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</w:tcPr>
          <w:p w:rsidR="0009231E" w:rsidRPr="00B06CC7" w:rsidRDefault="00124BB4" w:rsidP="0069644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Встроенный топливный бак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2117" w:type="dxa"/>
            <w:gridSpan w:val="4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4" w:space="0" w:color="F7A717"/>
            </w:tcBorders>
            <w:shd w:val="clear" w:color="auto" w:fill="auto"/>
            <w:vAlign w:val="center"/>
          </w:tcPr>
          <w:p w:rsidR="0009231E" w:rsidRPr="00C2018F" w:rsidRDefault="008D4590" w:rsidP="008D4590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200</w:t>
            </w:r>
          </w:p>
        </w:tc>
        <w:tc>
          <w:tcPr>
            <w:tcW w:w="2118" w:type="dxa"/>
            <w:gridSpan w:val="3"/>
            <w:tcBorders>
              <w:top w:val="single" w:sz="4" w:space="0" w:color="F7A717"/>
              <w:left w:val="single" w:sz="4" w:space="0" w:color="F7A717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auto"/>
            <w:vAlign w:val="center"/>
          </w:tcPr>
          <w:p w:rsidR="0009231E" w:rsidRPr="008D4590" w:rsidRDefault="008D4590" w:rsidP="00B06CC7">
            <w:pPr>
              <w:pStyle w:val="a6"/>
              <w:jc w:val="center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120</w:t>
            </w: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  <w:tc>
          <w:tcPr>
            <w:tcW w:w="794" w:type="dxa"/>
            <w:tcBorders>
              <w:top w:val="single" w:sz="12" w:space="0" w:color="FFFFFF" w:themeColor="background1"/>
              <w:left w:val="nil"/>
              <w:bottom w:val="nil"/>
              <w:right w:val="nil"/>
            </w:tcBorders>
            <w:shd w:val="clear" w:color="auto" w:fill="auto"/>
          </w:tcPr>
          <w:p w:rsidR="0009231E" w:rsidRDefault="0009231E" w:rsidP="003A7926">
            <w:pPr>
              <w:pStyle w:val="a6"/>
              <w:jc w:val="center"/>
              <w:rPr>
                <w:b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PRP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мощность генераторного агрегата при работе на переменную нагрузку без ограничения времени работы. Перегрузочная способность составляет 10 % в течение одного часа через каждые 12 часов непрерывной работы.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ESP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- это резервная мощность, которую агрегат может развивать при работе на изменяющуюся электрическую нагрузку во время перебоев в подаче электроэнергии, при этом не допускается перегрузка. Средний коэффициент загрузки за 24 часа работы составляет &lt;70 %.</w:t>
            </w:r>
          </w:p>
          <w:p w:rsidR="0009231E" w:rsidRPr="00124BB4" w:rsidRDefault="0009231E" w:rsidP="00B0479A">
            <w:pPr>
              <w:pStyle w:val="a6"/>
              <w:jc w:val="both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9231E" w:rsidRPr="00124BB4" w:rsidRDefault="0009231E" w:rsidP="003A7926">
            <w:pPr>
              <w:pStyle w:val="a6"/>
              <w:jc w:val="center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</w:p>
        </w:tc>
      </w:tr>
      <w:tr w:rsidR="0009231E" w:rsidRPr="00B0479A" w:rsidTr="0009231E"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B0479A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Генераторы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CTG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соответствуют стандартам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9001 и стандартам Е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C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, которые включают в себя 2006/42/ЕС безопасность машин и оборудования 2006/95/ЕС Низковольтное оборудование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60204-1: 2006+А1: 2009,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12100: 2010,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ISO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13849-1: 2008, 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  <w:lang w:val="en-US"/>
              </w:rPr>
              <w:t>EN</w:t>
            </w: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 xml:space="preserve"> 12601:2010</w:t>
            </w:r>
          </w:p>
        </w:tc>
      </w:tr>
      <w:tr w:rsidR="0009231E" w:rsidRPr="00B0479A" w:rsidTr="0009231E">
        <w:trPr>
          <w:trHeight w:val="87"/>
        </w:trPr>
        <w:tc>
          <w:tcPr>
            <w:tcW w:w="3757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352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9231E" w:rsidRPr="00124BB4" w:rsidRDefault="0009231E" w:rsidP="003C68E4">
            <w:pPr>
              <w:pStyle w:val="a6"/>
              <w:rPr>
                <w:rFonts w:ascii="Verdana" w:hAnsi="Verdana"/>
                <w:b/>
                <w:color w:val="404040" w:themeColor="text1" w:themeTint="BF"/>
                <w:sz w:val="16"/>
                <w:szCs w:val="16"/>
              </w:rPr>
            </w:pPr>
            <w:r w:rsidRPr="00124BB4">
              <w:rPr>
                <w:rFonts w:ascii="Verdana" w:hAnsi="Verdana"/>
                <w:color w:val="404040" w:themeColor="text1" w:themeTint="BF"/>
                <w:sz w:val="16"/>
                <w:szCs w:val="16"/>
              </w:rPr>
              <w:t>Технические характеристики и спецификации могут быть изменены без предварительного уведомления.</w:t>
            </w:r>
          </w:p>
        </w:tc>
      </w:tr>
      <w:tr w:rsidR="0009231E" w:rsidRPr="00B0479A" w:rsidTr="0009231E"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6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</w:tcPr>
          <w:p w:rsidR="0009231E" w:rsidRPr="00B0479A" w:rsidRDefault="0009231E" w:rsidP="003C68E4">
            <w:pPr>
              <w:pStyle w:val="a6"/>
              <w:rPr>
                <w:b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C5770D" w:rsidRDefault="00C5770D" w:rsidP="003C68E4">
      <w:pPr>
        <w:pStyle w:val="a6"/>
        <w:rPr>
          <w:b/>
        </w:rPr>
      </w:pPr>
    </w:p>
    <w:p w:rsidR="00DB2B16" w:rsidRDefault="00DB2B16" w:rsidP="003C68E4">
      <w:pPr>
        <w:pStyle w:val="a6"/>
        <w:rPr>
          <w:b/>
        </w:rPr>
      </w:pPr>
    </w:p>
    <w:p w:rsidR="00DB2B16" w:rsidRPr="00D03BE0" w:rsidRDefault="00DB2B16" w:rsidP="003C68E4">
      <w:pPr>
        <w:pStyle w:val="a6"/>
        <w:rPr>
          <w:b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987"/>
        <w:gridCol w:w="5062"/>
        <w:gridCol w:w="1856"/>
        <w:gridCol w:w="2777"/>
      </w:tblGrid>
      <w:tr w:rsidR="00085E81" w:rsidTr="00DB2B16">
        <w:trPr>
          <w:trHeight w:val="469"/>
        </w:trPr>
        <w:tc>
          <w:tcPr>
            <w:tcW w:w="10682" w:type="dxa"/>
            <w:gridSpan w:val="4"/>
            <w:shd w:val="clear" w:color="auto" w:fill="696A6A"/>
            <w:vAlign w:val="center"/>
          </w:tcPr>
          <w:p w:rsidR="00085E81" w:rsidRPr="009713A3" w:rsidRDefault="00085E81" w:rsidP="00085E81">
            <w:pPr>
              <w:pStyle w:val="a6"/>
              <w:jc w:val="center"/>
              <w:rPr>
                <w:rFonts w:ascii="Verdana" w:hAnsi="Verdana"/>
                <w:b/>
                <w:color w:val="FEB809"/>
                <w:sz w:val="18"/>
                <w:szCs w:val="18"/>
              </w:rPr>
            </w:pPr>
            <w:r w:rsidRPr="009713A3">
              <w:rPr>
                <w:rFonts w:ascii="Verdana" w:hAnsi="Verdana"/>
                <w:b/>
                <w:color w:val="FEB809"/>
                <w:sz w:val="18"/>
                <w:szCs w:val="18"/>
              </w:rPr>
              <w:t>РАСШИРЕННЫЕ ДАННЫЕ</w:t>
            </w:r>
          </w:p>
        </w:tc>
      </w:tr>
      <w:tr w:rsidR="00CB3062" w:rsidTr="00DB2B16">
        <w:trPr>
          <w:trHeight w:val="57"/>
        </w:trPr>
        <w:tc>
          <w:tcPr>
            <w:tcW w:w="987" w:type="dxa"/>
            <w:shd w:val="clear" w:color="auto" w:fill="auto"/>
            <w:textDirection w:val="btLr"/>
            <w:vAlign w:val="center"/>
          </w:tcPr>
          <w:p w:rsidR="00CB3062" w:rsidRPr="00CB3062" w:rsidRDefault="00CB3062" w:rsidP="00C41C65">
            <w:pPr>
              <w:pStyle w:val="a6"/>
              <w:ind w:left="113" w:right="113"/>
              <w:jc w:val="center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5062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  <w:tc>
          <w:tcPr>
            <w:tcW w:w="1856" w:type="dxa"/>
          </w:tcPr>
          <w:p w:rsidR="00CB3062" w:rsidRPr="00CB3062" w:rsidRDefault="00CB3062" w:rsidP="00A72E54">
            <w:pPr>
              <w:pStyle w:val="a6"/>
              <w:jc w:val="right"/>
              <w:rPr>
                <w:b/>
                <w:color w:val="595959" w:themeColor="text1" w:themeTint="A6"/>
                <w:sz w:val="16"/>
                <w:szCs w:val="16"/>
                <w:lang w:val="en-US"/>
              </w:rPr>
            </w:pPr>
          </w:p>
        </w:tc>
        <w:tc>
          <w:tcPr>
            <w:tcW w:w="2777" w:type="dxa"/>
          </w:tcPr>
          <w:p w:rsidR="00CB3062" w:rsidRPr="00CB3062" w:rsidRDefault="00CB3062" w:rsidP="003C68E4">
            <w:pPr>
              <w:pStyle w:val="a6"/>
              <w:rPr>
                <w:b/>
                <w:color w:val="595959" w:themeColor="text1" w:themeTint="A6"/>
                <w:sz w:val="16"/>
                <w:szCs w:val="16"/>
              </w:rPr>
            </w:pPr>
          </w:p>
        </w:tc>
      </w:tr>
      <w:tr w:rsidR="00CF015B" w:rsidTr="00DB2B16">
        <w:trPr>
          <w:trHeight w:val="284"/>
        </w:trPr>
        <w:tc>
          <w:tcPr>
            <w:tcW w:w="987" w:type="dxa"/>
            <w:vMerge w:val="restart"/>
            <w:shd w:val="clear" w:color="auto" w:fill="D9D9D9" w:themeFill="background1" w:themeFillShade="D9"/>
            <w:textDirection w:val="btLr"/>
            <w:vAlign w:val="center"/>
          </w:tcPr>
          <w:p w:rsidR="00CF015B" w:rsidRPr="00061E38" w:rsidRDefault="00CF015B" w:rsidP="00C41C65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ДВИГАТЕЛЬ</w:t>
            </w:r>
          </w:p>
        </w:tc>
        <w:tc>
          <w:tcPr>
            <w:tcW w:w="5062" w:type="dxa"/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 двигателя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CF015B" w:rsidRPr="007A5F58" w:rsidRDefault="00CF015B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CF015B" w:rsidRPr="004A09CA" w:rsidRDefault="008D4590" w:rsidP="00A26EC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SDEC SC4H160D2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Топливо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дизельное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Расположение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 ряд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цилиндров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9D2B7A" w:rsidRDefault="009D2B7A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подачи воздуха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FF238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турбонаддув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Степень сжатия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66F6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866F6D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6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:1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Диаметр и ход поршня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мм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5306FD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105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x124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двигателя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,3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оборотов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электронный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Частота оборотов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</w:t>
            </w:r>
            <w:proofErr w:type="gramEnd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/мин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1500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Расход топлива  110%-100%-75%-50%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л/ч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8D4590" w:rsidP="00DA1C35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27,7 – 25</w:t>
            </w: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– 16,7 – 12,8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Напряжения питания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24 В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охлаждения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жидкостное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Объем системы охлаждения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306FD" w:rsidP="00FF238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6,8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  <w:vAlign w:val="center"/>
          </w:tcPr>
          <w:p w:rsidR="005D4B50" w:rsidRPr="007A5F58" w:rsidRDefault="00153A51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Минимальный объем масла 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(</w:t>
            </w:r>
            <w:proofErr w:type="spellStart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поддон+фильтры</w:t>
            </w:r>
            <w:proofErr w:type="spellEnd"/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)</w:t>
            </w:r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, </w:t>
            </w:r>
            <w:proofErr w:type="gramStart"/>
            <w:r w:rsidR="00B06CC7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л</w:t>
            </w:r>
            <w:proofErr w:type="gramEnd"/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  <w:shd w:val="clear" w:color="auto" w:fill="auto"/>
            <w:vAlign w:val="center"/>
          </w:tcPr>
          <w:p w:rsidR="005D4B50" w:rsidRPr="007A5F58" w:rsidRDefault="005306FD" w:rsidP="00B06CC7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13</w:t>
            </w:r>
            <w:r w:rsidR="005D4B50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  <w:bottom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5387D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  <w:sz w:val="24"/>
                <w:szCs w:val="24"/>
              </w:rPr>
            </w:pPr>
            <w:r w:rsidRPr="00061E38">
              <w:rPr>
                <w:b/>
                <w:color w:val="404040" w:themeColor="text1" w:themeTint="BF"/>
                <w:sz w:val="24"/>
                <w:szCs w:val="24"/>
              </w:rPr>
              <w:t>АЛЬТЕРНАТОР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8C5C41" w:rsidRDefault="00866F6D" w:rsidP="008D4590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>CTG</w:t>
            </w:r>
            <w:r w:rsidRPr="00571604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r w:rsidR="00FF238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2</w:t>
            </w:r>
            <w:r w:rsidR="008D4590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74С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Количество полюсов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4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Тип соединения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звезда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Класc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изоляции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H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Класс защиты 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IP23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Система возбуждения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самовозбуждение</w:t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tcBorders>
              <w:bottom w:val="single" w:sz="12" w:space="0" w:color="000000" w:themeColor="text1"/>
            </w:tcBorders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  <w:tcBorders>
              <w:bottom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Регулятор напряжения</w:t>
            </w:r>
          </w:p>
        </w:tc>
        <w:tc>
          <w:tcPr>
            <w:tcW w:w="1856" w:type="dxa"/>
            <w:tcBorders>
              <w:bottom w:val="single" w:sz="12" w:space="0" w:color="000000" w:themeColor="text1"/>
              <w:right w:val="single" w:sz="12" w:space="0" w:color="000000" w:themeColor="text1"/>
            </w:tcBorders>
          </w:tcPr>
          <w:p w:rsidR="005D4B50" w:rsidRPr="007A5F58" w:rsidRDefault="005D4B50" w:rsidP="00A72E54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  <w:bottom w:val="single" w:sz="12" w:space="0" w:color="000000" w:themeColor="text1"/>
            </w:tcBorders>
          </w:tcPr>
          <w:p w:rsidR="005D4B50" w:rsidRPr="007A5F58" w:rsidRDefault="005D4B50" w:rsidP="00E14356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AVR</w:t>
            </w:r>
          </w:p>
        </w:tc>
      </w:tr>
      <w:tr w:rsidR="005D4B50" w:rsidRPr="00153A51" w:rsidTr="00DB2B16">
        <w:trPr>
          <w:trHeight w:val="284"/>
        </w:trPr>
        <w:tc>
          <w:tcPr>
            <w:tcW w:w="987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textDirection w:val="btLr"/>
            <w:vAlign w:val="center"/>
          </w:tcPr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ПУЛЬТ</w:t>
            </w:r>
          </w:p>
          <w:p w:rsidR="005D4B50" w:rsidRPr="00061E38" w:rsidRDefault="005D4B50" w:rsidP="00275C8C">
            <w:pPr>
              <w:pStyle w:val="a6"/>
              <w:ind w:left="113" w:right="113"/>
              <w:jc w:val="center"/>
              <w:rPr>
                <w:b/>
                <w:color w:val="404040" w:themeColor="text1" w:themeTint="BF"/>
              </w:rPr>
            </w:pPr>
            <w:r w:rsidRPr="00061E38">
              <w:rPr>
                <w:b/>
                <w:color w:val="404040" w:themeColor="text1" w:themeTint="BF"/>
              </w:rPr>
              <w:t>УПРАВЛЕНИЯ</w:t>
            </w:r>
          </w:p>
        </w:tc>
        <w:tc>
          <w:tcPr>
            <w:tcW w:w="5062" w:type="dxa"/>
            <w:tcBorders>
              <w:top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Модель</w:t>
            </w:r>
          </w:p>
        </w:tc>
        <w:tc>
          <w:tcPr>
            <w:tcW w:w="1856" w:type="dxa"/>
            <w:tcBorders>
              <w:top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5D4B50" w:rsidRPr="007A5F58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</w:p>
        </w:tc>
        <w:tc>
          <w:tcPr>
            <w:tcW w:w="2777" w:type="dxa"/>
            <w:tcBorders>
              <w:top w:val="single" w:sz="12" w:space="0" w:color="000000" w:themeColor="text1"/>
              <w:left w:val="single" w:sz="12" w:space="0" w:color="000000" w:themeColor="text1"/>
            </w:tcBorders>
          </w:tcPr>
          <w:p w:rsidR="005D4B50" w:rsidRPr="007A5F58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ComAp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InteliLite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 4 AMF 8</w:t>
            </w:r>
          </w:p>
        </w:tc>
      </w:tr>
      <w:tr w:rsidR="005D4B50" w:rsidRPr="000B002D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5062" w:type="dxa"/>
          </w:tcPr>
          <w:p w:rsidR="005D4B50" w:rsidRPr="0099616A" w:rsidRDefault="005D4B50" w:rsidP="003C68E4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Режимы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</w:t>
            </w: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работы</w:t>
            </w:r>
            <w:r w:rsidRPr="0099616A"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  <w:t xml:space="preserve"> OFF/MANUAL/AUTO/TEST</w:t>
            </w:r>
          </w:p>
        </w:tc>
        <w:tc>
          <w:tcPr>
            <w:tcW w:w="1856" w:type="dxa"/>
            <w:tcBorders>
              <w:right w:val="single" w:sz="12" w:space="0" w:color="000000" w:themeColor="text1"/>
            </w:tcBorders>
          </w:tcPr>
          <w:p w:rsidR="005D4B50" w:rsidRPr="0099616A" w:rsidRDefault="005D4B50" w:rsidP="0090749C">
            <w:pPr>
              <w:pStyle w:val="a6"/>
              <w:jc w:val="right"/>
              <w:rPr>
                <w:rFonts w:ascii="Verdana" w:hAnsi="Verdana" w:cstheme="minorHAnsi"/>
                <w:color w:val="404040" w:themeColor="text1" w:themeTint="BF"/>
                <w:sz w:val="18"/>
                <w:szCs w:val="18"/>
                <w:lang w:val="en-US"/>
              </w:rPr>
            </w:pP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D03BE0" w:rsidRDefault="005D4B50" w:rsidP="003C68E4">
            <w:pPr>
              <w:pStyle w:val="a6"/>
              <w:rPr>
                <w:b/>
                <w:color w:val="404040" w:themeColor="text1" w:themeTint="BF"/>
                <w:lang w:val="en-US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Графический дисплей, кнопки управления, световые индикаторы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1792" behindDoc="0" locked="0" layoutInCell="1" allowOverlap="1">
                  <wp:simplePos x="0" y="0"/>
                  <wp:positionH relativeFrom="column">
                    <wp:posOffset>95250</wp:posOffset>
                  </wp:positionH>
                  <wp:positionV relativeFrom="paragraph">
                    <wp:posOffset>149698</wp:posOffset>
                  </wp:positionV>
                  <wp:extent cx="1495425" cy="450215"/>
                  <wp:effectExtent l="0" t="0" r="0" b="0"/>
                  <wp:wrapNone/>
                  <wp:docPr id="12" name="Рисунок 4" descr="Com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mAp.jp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95425" cy="4502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IP65 (передняя панель)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Условия эксплуатации: t=-200С ÷ +700С, влажность 95% без образования конденсата.</w:t>
            </w:r>
          </w:p>
          <w:p w:rsidR="005D4B50" w:rsidRPr="007A5F58" w:rsidRDefault="005D4B50" w:rsidP="00D51A93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Вибрация: 5-25Гц, ±1,6мм; 5-100Гц, а=4g. Ударные воздействия: a= 500 м/с2.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2816" behindDoc="0" locked="0" layoutInCell="1" allowOverlap="1">
                  <wp:simplePos x="0" y="0"/>
                  <wp:positionH relativeFrom="column">
                    <wp:posOffset>383416</wp:posOffset>
                  </wp:positionH>
                  <wp:positionV relativeFrom="paragraph">
                    <wp:posOffset>335679</wp:posOffset>
                  </wp:positionV>
                  <wp:extent cx="1018180" cy="1023582"/>
                  <wp:effectExtent l="19050" t="0" r="0" b="0"/>
                  <wp:wrapNone/>
                  <wp:docPr id="11" name="Рисунок 5" descr="InteliLite 4 AMF 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nteliLite 4 AMF 8.jp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18180" cy="10235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Настройка параметров через ПК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Настраиваемые аналоговые и цифровые входы и выходы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Защита ДГУ посредством предупреждения о неисправности или аварийного останова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Контроль параметров внешней сети и ДГУ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3836BE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Интерфейс RS-232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E14356" w:rsidP="003C68E4">
            <w:pPr>
              <w:pStyle w:val="a6"/>
              <w:rPr>
                <w:b/>
                <w:color w:val="404040" w:themeColor="text1" w:themeTint="BF"/>
              </w:rPr>
            </w:pPr>
            <w:r w:rsidRPr="00061E38">
              <w:rPr>
                <w:b/>
                <w:noProof/>
                <w:color w:val="404040" w:themeColor="text1" w:themeTint="BF"/>
                <w:lang w:eastAsia="ru-RU"/>
              </w:rPr>
              <w:drawing>
                <wp:anchor distT="0" distB="0" distL="114300" distR="114300" simplePos="0" relativeHeight="251680768" behindDoc="0" locked="0" layoutInCell="1" allowOverlap="1">
                  <wp:simplePos x="0" y="0"/>
                  <wp:positionH relativeFrom="column">
                    <wp:posOffset>96814</wp:posOffset>
                  </wp:positionH>
                  <wp:positionV relativeFrom="paragraph">
                    <wp:posOffset>12984</wp:posOffset>
                  </wp:positionV>
                  <wp:extent cx="1514902" cy="1105469"/>
                  <wp:effectExtent l="0" t="0" r="0" b="0"/>
                  <wp:wrapNone/>
                  <wp:docPr id="10" name="Рисунок 2" descr="C:\Users\psv\Desktop\InteliLite 4 AMF 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psv\Desktop\InteliLite 4 AMF 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4902" cy="110546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Счетчик часов наработки, 3 таймера технического обслуживания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B27DE9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Журнал событий до 150 записей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7602DD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Возможность интернет доступа с использованием ETHERNET/4G, MODBUS TCP/RTU, SNMP v1/v2c (опция), SMS и электронные письма, поддержка удаленной связи (AirGate2.0, </w:t>
            </w:r>
            <w:proofErr w:type="spellStart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WebSupervisor</w:t>
            </w:r>
            <w:proofErr w:type="spellEnd"/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 xml:space="preserve">) 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5F3D4F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Пользовательские настройки и средства защиты, управление доступом пользователей</w:t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  <w:tr w:rsidR="005D4B50" w:rsidTr="00DB2B16">
        <w:trPr>
          <w:trHeight w:val="284"/>
        </w:trPr>
        <w:tc>
          <w:tcPr>
            <w:tcW w:w="987" w:type="dxa"/>
            <w:vMerge/>
            <w:shd w:val="clear" w:color="auto" w:fill="D9D9D9" w:themeFill="background1" w:themeFillShade="D9"/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  <w:tc>
          <w:tcPr>
            <w:tcW w:w="6918" w:type="dxa"/>
            <w:gridSpan w:val="2"/>
            <w:tcBorders>
              <w:right w:val="single" w:sz="12" w:space="0" w:color="000000" w:themeColor="text1"/>
            </w:tcBorders>
          </w:tcPr>
          <w:p w:rsidR="005D4B50" w:rsidRPr="007A5F58" w:rsidRDefault="005D4B50" w:rsidP="00153A51">
            <w:pPr>
              <w:pStyle w:val="a6"/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</w:pPr>
            <w:r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>Поддержка 5 языков</w:t>
            </w:r>
            <w:r w:rsidR="00E14356" w:rsidRPr="007A5F58">
              <w:rPr>
                <w:rFonts w:ascii="Verdana" w:hAnsi="Verdana" w:cstheme="minorHAnsi"/>
                <w:color w:val="404040" w:themeColor="text1" w:themeTint="BF"/>
                <w:sz w:val="18"/>
                <w:szCs w:val="18"/>
              </w:rPr>
              <w:tab/>
            </w:r>
          </w:p>
        </w:tc>
        <w:tc>
          <w:tcPr>
            <w:tcW w:w="2777" w:type="dxa"/>
            <w:tcBorders>
              <w:left w:val="single" w:sz="12" w:space="0" w:color="000000" w:themeColor="text1"/>
            </w:tcBorders>
          </w:tcPr>
          <w:p w:rsidR="005D4B50" w:rsidRPr="00061E38" w:rsidRDefault="005D4B50" w:rsidP="003C68E4">
            <w:pPr>
              <w:pStyle w:val="a6"/>
              <w:rPr>
                <w:b/>
                <w:color w:val="404040" w:themeColor="text1" w:themeTint="BF"/>
              </w:rPr>
            </w:pPr>
          </w:p>
        </w:tc>
      </w:tr>
    </w:tbl>
    <w:p w:rsidR="001F676B" w:rsidRPr="00B0479A" w:rsidRDefault="001F676B" w:rsidP="003C68E4">
      <w:pPr>
        <w:pStyle w:val="a6"/>
        <w:rPr>
          <w:b/>
        </w:rPr>
      </w:pPr>
    </w:p>
    <w:p w:rsidR="001F676B" w:rsidRPr="00B0479A" w:rsidRDefault="001F676B" w:rsidP="003C68E4">
      <w:pPr>
        <w:pStyle w:val="a6"/>
        <w:rPr>
          <w:b/>
        </w:rPr>
      </w:pPr>
    </w:p>
    <w:p w:rsidR="00CD6CD5" w:rsidRDefault="00CD6CD5">
      <w:pPr>
        <w:rPr>
          <w:b/>
        </w:rPr>
      </w:pPr>
    </w:p>
    <w:sectPr w:rsidR="00CD6CD5" w:rsidSect="00696449">
      <w:headerReference w:type="default" r:id="rId14"/>
      <w:footerReference w:type="default" r:id="rId15"/>
      <w:pgSz w:w="11906" w:h="16838"/>
      <w:pgMar w:top="720" w:right="720" w:bottom="720" w:left="720" w:header="708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62C7" w:rsidRDefault="00BE62C7" w:rsidP="00B0479A">
      <w:pPr>
        <w:spacing w:after="0" w:line="240" w:lineRule="auto"/>
      </w:pPr>
      <w:r>
        <w:separator/>
      </w:r>
    </w:p>
  </w:endnote>
  <w:end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Pr="00CB2B5F" w:rsidRDefault="00124BB4" w:rsidP="00CB2B5F">
    <w:pPr>
      <w:pStyle w:val="a9"/>
      <w:rPr>
        <w:sz w:val="16"/>
        <w:szCs w:val="16"/>
      </w:rPr>
    </w:pPr>
    <w:r>
      <w:rPr>
        <w:sz w:val="16"/>
        <w:szCs w:val="16"/>
      </w:rPr>
      <w:t>Д</w:t>
    </w:r>
    <w:r w:rsidRPr="00CB2B5F">
      <w:rPr>
        <w:sz w:val="16"/>
        <w:szCs w:val="16"/>
      </w:rPr>
      <w:t>истрибьютор генераторных установок CTG® на территории РФ  - ООО «Синера»</w:t>
    </w:r>
    <w:r>
      <w:rPr>
        <w:sz w:val="16"/>
        <w:szCs w:val="16"/>
      </w:rPr>
      <w:t xml:space="preserve"> </w:t>
    </w:r>
    <w:r w:rsidRPr="00CB2B5F">
      <w:rPr>
        <w:sz w:val="16"/>
        <w:szCs w:val="16"/>
      </w:rPr>
      <w:t>тел./факс (495) 786-4812,бесплатный звонок из РФ: 8 (800) 100-7070</w:t>
    </w:r>
  </w:p>
  <w:p w:rsidR="00124BB4" w:rsidRPr="009D6B6B" w:rsidRDefault="00124BB4" w:rsidP="00CB2B5F">
    <w:pPr>
      <w:pStyle w:val="a9"/>
      <w:jc w:val="center"/>
      <w:rPr>
        <w:sz w:val="16"/>
        <w:szCs w:val="16"/>
      </w:rPr>
    </w:pPr>
    <w:r w:rsidRPr="00CB2B5F">
      <w:rPr>
        <w:sz w:val="16"/>
        <w:szCs w:val="16"/>
        <w:lang w:val="en-US"/>
      </w:rPr>
      <w:t>www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cinera</w:t>
    </w:r>
    <w:r w:rsidRPr="009D6B6B">
      <w:rPr>
        <w:sz w:val="16"/>
        <w:szCs w:val="16"/>
      </w:rPr>
      <w:t>-</w:t>
    </w:r>
    <w:proofErr w:type="gramStart"/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  <w:r w:rsidRPr="009D6B6B">
      <w:rPr>
        <w:sz w:val="16"/>
        <w:szCs w:val="16"/>
      </w:rPr>
      <w:t xml:space="preserve">  </w:t>
    </w:r>
    <w:r>
      <w:rPr>
        <w:sz w:val="16"/>
        <w:szCs w:val="16"/>
        <w:lang w:val="en-US"/>
      </w:rPr>
      <w:t>info</w:t>
    </w:r>
    <w:r w:rsidRPr="009D6B6B">
      <w:rPr>
        <w:sz w:val="16"/>
        <w:szCs w:val="16"/>
      </w:rPr>
      <w:t>@</w:t>
    </w:r>
    <w:r w:rsidRPr="00CB2B5F">
      <w:rPr>
        <w:sz w:val="16"/>
        <w:szCs w:val="16"/>
        <w:lang w:val="en-US"/>
      </w:rPr>
      <w:t>cinera</w:t>
    </w:r>
    <w:proofErr w:type="gramEnd"/>
    <w:r w:rsidRPr="009D6B6B">
      <w:rPr>
        <w:sz w:val="16"/>
        <w:szCs w:val="16"/>
      </w:rPr>
      <w:t>-</w:t>
    </w:r>
    <w:r w:rsidRPr="00CB2B5F">
      <w:rPr>
        <w:sz w:val="16"/>
        <w:szCs w:val="16"/>
        <w:lang w:val="en-US"/>
      </w:rPr>
      <w:t>energy</w:t>
    </w:r>
    <w:r w:rsidRPr="009D6B6B">
      <w:rPr>
        <w:sz w:val="16"/>
        <w:szCs w:val="16"/>
      </w:rPr>
      <w:t>.</w:t>
    </w:r>
    <w:r w:rsidRPr="00CB2B5F">
      <w:rPr>
        <w:sz w:val="16"/>
        <w:szCs w:val="16"/>
        <w:lang w:val="en-US"/>
      </w:rPr>
      <w:t>ru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62C7" w:rsidRDefault="00BE62C7" w:rsidP="00B0479A">
      <w:pPr>
        <w:spacing w:after="0" w:line="240" w:lineRule="auto"/>
      </w:pPr>
      <w:r>
        <w:separator/>
      </w:r>
    </w:p>
  </w:footnote>
  <w:footnote w:type="continuationSeparator" w:id="0">
    <w:p w:rsidR="00BE62C7" w:rsidRDefault="00BE62C7" w:rsidP="00B047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BB4" w:rsidRDefault="00225092">
    <w:pPr>
      <w:pStyle w:val="a7"/>
    </w:pPr>
    <w:r>
      <w:rPr>
        <w:noProof/>
        <w:lang w:eastAsia="ru-RU"/>
      </w:rPr>
      <w:pict>
        <v:group id="_x0000_s2049" style="position:absolute;margin-left:0;margin-top:-22.4pt;width:595.3pt;height:73.5pt;z-index:-251658240;mso-position-horizontal-relative:page;mso-position-vertical-relative:page" coordsize="11906,1470">
          <v:shape id="_x0000_s2050" style="position:absolute;width:11906;height:1241" coordsize="11906,1241" o:spt="100" adj="0,,0" path="m1028,l423,,,423r,605l1028,xm2190,l1585,,1073,512,345,1240r605,l1073,1117,2190,xm3352,l2747,,1507,1240r605,l3352,xm4514,l3909,,2669,1240r605,l4514,xm5676,l5071,,3831,1240r605,l5676,xm6838,l6233,,4992,1240r606,l6838,xm8000,l7395,,6154,1240r606,l8000,xm9162,l8557,,7316,1240r606,l9162,xm10324,l9719,,8478,1240r605,l10324,xm11486,r-606,l9640,1240r605,l11486,xm11906,137l10802,1240r605,l11906,742r,-605xe" fillcolor="#404041" stroked="f">
            <v:stroke joinstyle="round"/>
            <v:formulas/>
            <v:path arrowok="t" o:connecttype="segments"/>
          </v:shape>
          <v:shape id="_x0000_s2051" style="position:absolute;top:652;width:3856;height:818" coordorigin=",652" coordsize="3856,818" path="m3855,652l,652r,746l737,1398r,61l747,1469r589,l1346,1459r,-61l3855,1398r,-746xe" stroked="f">
            <v:path arrowok="t"/>
          </v:shape>
          <v:shape id="_x0000_s2052" style="position:absolute;left:1472;top:833;width:2213;height:636" coordorigin="1473,833" coordsize="2213,636" o:spt="100" adj="0,,0" path="m2167,1027r-5,-54l2142,920r-41,-44l2036,845r-96,-12l1703,833r-86,9l1553,869r-45,47l1481,983r-8,89l1473,1235r8,87l1508,1388r45,46l1617,1461r86,8l1940,1469r83,-7l2086,1439r46,-39l2159,1346r8,-70l2167,1244r-117,l2050,1276r-3,28l2033,1327r-33,15l1941,1348r-237,l1647,1343r-34,-17l1595,1292r-4,-57l1591,1072r4,-59l1613,977r34,-18l1704,955r237,l2004,962r32,18l2048,1003r2,24l2050,1059r117,l2167,1027xm2901,835r-645,l2256,959r263,l2519,1467r118,l2637,959r264,l2901,835xm3685,1027r-5,-48l3662,927r-39,-46l3558,846r-99,-13l3220,833r-86,9l3069,869r-45,47l2998,983r-8,89l2990,1243r8,85l3024,1392r44,44l3133,1461r87,8l3459,1469r76,-5l3593,1446r43,-32l3664,1365r16,-66l3685,1212r,-76l3299,1136r,122l3565,1258r-6,48l3542,1333r-32,12l3458,1348r-239,l3163,1344r-34,-16l3112,1296r-4,-53l3108,1072r4,-59l3129,977r34,-18l3219,955r239,l3520,962r31,18l3563,1003r2,24l3565,1059r120,l3685,1027xe" fillcolor="#231f20" stroked="f">
            <v:stroke joinstyle="round"/>
            <v:formulas/>
            <v:path arrowok="t" o:connecttype="segments"/>
          </v:shape>
          <v:shape id="_x0000_s2053" style="position:absolute;left:737;top:833;width:609;height:636" coordorigin="737,833" coordsize="609,636" o:spt="100" adj="0,,0" path="m1308,833r-561,l737,843r,616l747,1469r589,l1346,1459r,-69l825,1390r-10,-10l815,1078r10,-10l1308,1068r10,-10l1318,998r-10,-10l825,988,815,978r,-56l825,913r483,l1318,903r,-60l1308,833xm981,1068r-97,l893,1078r,302l884,1390r97,l971,1380r,-302l981,1068xm1308,1143r-257,l1041,1153r,227l1032,1390r97,l1119,1380r,-147l1129,1223r179,l1318,1213r,-60l1308,1143xm1336,1266r-152,l1175,1276r,60l1184,1346r92,l1283,1353r,30l1276,1390r70,l1346,1276r-10,-10xe" fillcolor="#ffcb04" stroked="f">
            <v:stroke joinstyle="round"/>
            <v:formulas/>
            <v:path arrowok="t" o:connecttype="segments"/>
          </v:shape>
          <w10:wrap anchorx="page" anchory="page"/>
        </v:group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62365"/>
    <w:multiLevelType w:val="hybridMultilevel"/>
    <w:tmpl w:val="E264B2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FDA1F8E"/>
    <w:multiLevelType w:val="hybridMultilevel"/>
    <w:tmpl w:val="650C05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4171A"/>
    <w:rsid w:val="00002A5D"/>
    <w:rsid w:val="00012322"/>
    <w:rsid w:val="0004171A"/>
    <w:rsid w:val="00046559"/>
    <w:rsid w:val="00050E8C"/>
    <w:rsid w:val="00061E38"/>
    <w:rsid w:val="00082D6E"/>
    <w:rsid w:val="00085E81"/>
    <w:rsid w:val="0009231E"/>
    <w:rsid w:val="000951F4"/>
    <w:rsid w:val="000B002D"/>
    <w:rsid w:val="000D3DC9"/>
    <w:rsid w:val="000E02A9"/>
    <w:rsid w:val="00105580"/>
    <w:rsid w:val="00124BB4"/>
    <w:rsid w:val="00131457"/>
    <w:rsid w:val="00145ABF"/>
    <w:rsid w:val="00146494"/>
    <w:rsid w:val="00153A51"/>
    <w:rsid w:val="00182744"/>
    <w:rsid w:val="001B476C"/>
    <w:rsid w:val="001E4F76"/>
    <w:rsid w:val="001F676B"/>
    <w:rsid w:val="00225092"/>
    <w:rsid w:val="0025244E"/>
    <w:rsid w:val="0025387D"/>
    <w:rsid w:val="00257667"/>
    <w:rsid w:val="00275C8C"/>
    <w:rsid w:val="002973F0"/>
    <w:rsid w:val="002C23CA"/>
    <w:rsid w:val="002E20F2"/>
    <w:rsid w:val="002E299F"/>
    <w:rsid w:val="002F493A"/>
    <w:rsid w:val="003110C7"/>
    <w:rsid w:val="00324D93"/>
    <w:rsid w:val="003836BE"/>
    <w:rsid w:val="003A03CF"/>
    <w:rsid w:val="003A7926"/>
    <w:rsid w:val="003C68E4"/>
    <w:rsid w:val="004237C2"/>
    <w:rsid w:val="00461209"/>
    <w:rsid w:val="00481540"/>
    <w:rsid w:val="004A09CA"/>
    <w:rsid w:val="004A3E5E"/>
    <w:rsid w:val="004C7780"/>
    <w:rsid w:val="004D4FD9"/>
    <w:rsid w:val="004E30E5"/>
    <w:rsid w:val="004F6A16"/>
    <w:rsid w:val="00500EE3"/>
    <w:rsid w:val="00505013"/>
    <w:rsid w:val="005237AB"/>
    <w:rsid w:val="005306FD"/>
    <w:rsid w:val="00536B23"/>
    <w:rsid w:val="00571604"/>
    <w:rsid w:val="00594434"/>
    <w:rsid w:val="005A29D6"/>
    <w:rsid w:val="005C1963"/>
    <w:rsid w:val="005D4B50"/>
    <w:rsid w:val="005F3D4F"/>
    <w:rsid w:val="00653E61"/>
    <w:rsid w:val="00696449"/>
    <w:rsid w:val="006B3F2E"/>
    <w:rsid w:val="006B5FB0"/>
    <w:rsid w:val="006C41C8"/>
    <w:rsid w:val="006C4CF4"/>
    <w:rsid w:val="006D76FE"/>
    <w:rsid w:val="00750DDA"/>
    <w:rsid w:val="007602DD"/>
    <w:rsid w:val="00783B5D"/>
    <w:rsid w:val="007967D7"/>
    <w:rsid w:val="007A1166"/>
    <w:rsid w:val="007A5F58"/>
    <w:rsid w:val="007F0336"/>
    <w:rsid w:val="0080777A"/>
    <w:rsid w:val="00826C54"/>
    <w:rsid w:val="0085008B"/>
    <w:rsid w:val="00866F6D"/>
    <w:rsid w:val="008A0BCB"/>
    <w:rsid w:val="008B04AC"/>
    <w:rsid w:val="008C5C41"/>
    <w:rsid w:val="008D4590"/>
    <w:rsid w:val="008F1486"/>
    <w:rsid w:val="0090156F"/>
    <w:rsid w:val="0090749C"/>
    <w:rsid w:val="009135CE"/>
    <w:rsid w:val="009713A3"/>
    <w:rsid w:val="00982C78"/>
    <w:rsid w:val="0099616A"/>
    <w:rsid w:val="00996A74"/>
    <w:rsid w:val="009B2A15"/>
    <w:rsid w:val="009C3962"/>
    <w:rsid w:val="009D2B7A"/>
    <w:rsid w:val="009D6B6B"/>
    <w:rsid w:val="009E0BCC"/>
    <w:rsid w:val="009E34BD"/>
    <w:rsid w:val="00A169A1"/>
    <w:rsid w:val="00A26ECD"/>
    <w:rsid w:val="00A35F96"/>
    <w:rsid w:val="00A40D6F"/>
    <w:rsid w:val="00A7044C"/>
    <w:rsid w:val="00A72E54"/>
    <w:rsid w:val="00AD0A27"/>
    <w:rsid w:val="00AD5D14"/>
    <w:rsid w:val="00B0479A"/>
    <w:rsid w:val="00B06CC7"/>
    <w:rsid w:val="00B27DE9"/>
    <w:rsid w:val="00B51D76"/>
    <w:rsid w:val="00B95938"/>
    <w:rsid w:val="00BA604F"/>
    <w:rsid w:val="00BE62C7"/>
    <w:rsid w:val="00C12362"/>
    <w:rsid w:val="00C2018F"/>
    <w:rsid w:val="00C41C65"/>
    <w:rsid w:val="00C5625A"/>
    <w:rsid w:val="00C5770D"/>
    <w:rsid w:val="00C6776F"/>
    <w:rsid w:val="00C85D96"/>
    <w:rsid w:val="00C95B18"/>
    <w:rsid w:val="00CB2B5F"/>
    <w:rsid w:val="00CB3062"/>
    <w:rsid w:val="00CD6CD5"/>
    <w:rsid w:val="00CD7E95"/>
    <w:rsid w:val="00CE78D9"/>
    <w:rsid w:val="00CF015B"/>
    <w:rsid w:val="00D03BE0"/>
    <w:rsid w:val="00D51A93"/>
    <w:rsid w:val="00D54E95"/>
    <w:rsid w:val="00D93F63"/>
    <w:rsid w:val="00DA1C35"/>
    <w:rsid w:val="00DA2210"/>
    <w:rsid w:val="00DB1BD4"/>
    <w:rsid w:val="00DB2B16"/>
    <w:rsid w:val="00DB5516"/>
    <w:rsid w:val="00DC517B"/>
    <w:rsid w:val="00DD3420"/>
    <w:rsid w:val="00DE079A"/>
    <w:rsid w:val="00E14356"/>
    <w:rsid w:val="00E14D66"/>
    <w:rsid w:val="00E318A0"/>
    <w:rsid w:val="00EA2E67"/>
    <w:rsid w:val="00F76EBB"/>
    <w:rsid w:val="00F83D41"/>
    <w:rsid w:val="00FD61B3"/>
    <w:rsid w:val="00FD74C9"/>
    <w:rsid w:val="00FF23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417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41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4171A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3C68E4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0479A"/>
  </w:style>
  <w:style w:type="paragraph" w:styleId="a9">
    <w:name w:val="footer"/>
    <w:basedOn w:val="a"/>
    <w:link w:val="aa"/>
    <w:uiPriority w:val="99"/>
    <w:unhideWhenUsed/>
    <w:rsid w:val="00B047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0479A"/>
  </w:style>
  <w:style w:type="character" w:styleId="ab">
    <w:name w:val="Hyperlink"/>
    <w:basedOn w:val="a0"/>
    <w:uiPriority w:val="99"/>
    <w:unhideWhenUsed/>
    <w:rsid w:val="00CB2B5F"/>
    <w:rPr>
      <w:color w:val="0000FF" w:themeColor="hyperlink"/>
      <w:u w:val="single"/>
    </w:rPr>
  </w:style>
  <w:style w:type="character" w:styleId="ac">
    <w:name w:val="Subtle Emphasis"/>
    <w:basedOn w:val="a0"/>
    <w:uiPriority w:val="19"/>
    <w:qFormat/>
    <w:rsid w:val="00C12362"/>
    <w:rPr>
      <w:i/>
      <w:iCs/>
      <w:color w:val="808080" w:themeColor="text1" w:themeTint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27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57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A884C4-8EE0-468F-95E4-5901F9EBEE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2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Пачикин</dc:creator>
  <cp:lastModifiedBy>Пачикин</cp:lastModifiedBy>
  <cp:revision>22</cp:revision>
  <cp:lastPrinted>2022-05-16T14:54:00Z</cp:lastPrinted>
  <dcterms:created xsi:type="dcterms:W3CDTF">2022-05-26T12:48:00Z</dcterms:created>
  <dcterms:modified xsi:type="dcterms:W3CDTF">2023-06-08T07:02:00Z</dcterms:modified>
</cp:coreProperties>
</file>